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26" w:rsidRDefault="00800784">
      <w:r>
        <w:t>CHARITNÍ DŮM SV. PETRA A PAVLA SLAVKOV</w:t>
      </w:r>
    </w:p>
    <w:p w:rsidR="00800784" w:rsidRDefault="00800784">
      <w:r>
        <w:t xml:space="preserve">Charitní dům </w:t>
      </w:r>
      <w:r w:rsidR="005B4026">
        <w:t xml:space="preserve">ve Slavkově </w:t>
      </w:r>
      <w:r>
        <w:t xml:space="preserve">poskytuje své služby od roku 1996. Cílovou skupinou jsou senioři od 65 let </w:t>
      </w:r>
      <w:r w:rsidR="0050369A">
        <w:t xml:space="preserve">věku </w:t>
      </w:r>
      <w:r>
        <w:t>s těžkou nebo úplnou závislostí na pomoci druhé osoby. Posláním služby je zajištění</w:t>
      </w:r>
      <w:r w:rsidR="000D7351">
        <w:t xml:space="preserve"> celodenní</w:t>
      </w:r>
      <w:r w:rsidR="00AA268A">
        <w:t xml:space="preserve"> podpory, pomoci a péče</w:t>
      </w:r>
      <w:r>
        <w:t xml:space="preserve"> osobám, které mají sníženou soběstačnost a jejichž situace vyžaduje pravidelnou pomoc jiné osoby.</w:t>
      </w:r>
    </w:p>
    <w:p w:rsidR="00800784" w:rsidRDefault="00800784">
      <w:r>
        <w:t>Charitní dům se nachází v</w:t>
      </w:r>
      <w:r w:rsidR="00F31CA3">
        <w:t> </w:t>
      </w:r>
      <w:r>
        <w:t>krásném</w:t>
      </w:r>
      <w:r w:rsidR="00F31CA3">
        <w:t>,</w:t>
      </w:r>
      <w:r>
        <w:t xml:space="preserve"> klidném prostředí</w:t>
      </w:r>
      <w:r w:rsidR="00F31CA3">
        <w:t>,</w:t>
      </w:r>
      <w:r>
        <w:t xml:space="preserve"> obce Slavkov. Tato obec leží 8 km jižně od Uherského Brodu a v roce 2017 se stala vítězem soutěže „Vesnice roku“ ve Zlínském kraji. </w:t>
      </w:r>
    </w:p>
    <w:p w:rsidR="00800784" w:rsidRDefault="00800784">
      <w:r>
        <w:t>Charitní dům sv. Petra a Pavla nabízí pro své klienty 4 jednolůžkové a 4 dvoulůžkové pokoje. Jedná se o zařízení, které poskytuje svým klientům péči na velmi vysoké úrovni</w:t>
      </w:r>
      <w:r w:rsidR="004B394A">
        <w:t>. Snahou je zajistit</w:t>
      </w:r>
      <w:r w:rsidR="0050369A">
        <w:t xml:space="preserve"> klientům tak</w:t>
      </w:r>
      <w:r w:rsidR="00F15E0D">
        <w:t>ové</w:t>
      </w:r>
      <w:r w:rsidR="000A1BE0">
        <w:t xml:space="preserve"> podmínky</w:t>
      </w:r>
      <w:r w:rsidR="0050369A">
        <w:t xml:space="preserve">, které dříve měli ve svém domácím prostředí. To se děje nejen </w:t>
      </w:r>
      <w:r w:rsidR="000A1BE0">
        <w:t>na materiální a zdravotní úrovni, ale i v</w:t>
      </w:r>
      <w:r w:rsidR="0050369A">
        <w:t xml:space="preserve"> rovině duchovní</w:t>
      </w:r>
      <w:r w:rsidR="000A1BE0">
        <w:t>,</w:t>
      </w:r>
      <w:r w:rsidR="0050369A">
        <w:t xml:space="preserve"> a to zásluhou pana faráře P. Mgr. Petra Hofírka i pastoračního asistenta. V CHD Slavkov probíhají pravidelné mše svaté </w:t>
      </w:r>
      <w:r w:rsidR="00226CE5">
        <w:t>a stalo se již</w:t>
      </w:r>
      <w:r w:rsidR="0050369A">
        <w:t xml:space="preserve"> tradicí, že se CHD Slavkov včetně svých klientek účastní poutě ke sv. Zdislavě, která </w:t>
      </w:r>
      <w:r w:rsidR="003A401A">
        <w:t xml:space="preserve">jednou ročně </w:t>
      </w:r>
      <w:r w:rsidR="0050369A">
        <w:t>probíhá v kapli ve Slavkově.</w:t>
      </w:r>
      <w:r w:rsidR="000D7351">
        <w:t xml:space="preserve"> </w:t>
      </w:r>
    </w:p>
    <w:p w:rsidR="0050369A" w:rsidRDefault="0050369A" w:rsidP="0050369A">
      <w:pPr>
        <w:jc w:val="both"/>
      </w:pPr>
      <w:r>
        <w:t xml:space="preserve">Když jsem v měsíci březnu 2018 převzal po panu </w:t>
      </w:r>
      <w:r w:rsidR="00F15AD2">
        <w:t xml:space="preserve">Františku </w:t>
      </w:r>
      <w:r>
        <w:t xml:space="preserve">Slavíčkovi funkci vedoucího, tak jsem velmi rychle zjistil, že se nejedná jen o obyčejný domov pro seniory, ale o domov, který se snaží všem </w:t>
      </w:r>
      <w:r w:rsidR="009978B3">
        <w:t>svým klientům vytvořit podmínky</w:t>
      </w:r>
      <w:r>
        <w:t xml:space="preserve"> a pohodu domácího prostředí. Oproti jiným</w:t>
      </w:r>
      <w:r w:rsidR="00F659A9">
        <w:t>,</w:t>
      </w:r>
      <w:r w:rsidR="000D7351">
        <w:t xml:space="preserve"> velkým domovům pro seniory</w:t>
      </w:r>
      <w:r w:rsidR="00F659A9">
        <w:t>,</w:t>
      </w:r>
      <w:r w:rsidR="000D7351">
        <w:t xml:space="preserve"> má</w:t>
      </w:r>
      <w:r>
        <w:t xml:space="preserve"> velkou výhodu v tom, že má malou kapacitu 12 klientů a tudíž může klientům vytvořit velmi podobné prostředí, jako měli ve svém dřívějším domově. A to by samozřejmě nešlo bez obětavého personálu, který se stará o na</w:t>
      </w:r>
      <w:r w:rsidR="00F659A9">
        <w:t>še klienty 24 hodin denně a poskytuje</w:t>
      </w:r>
      <w:r>
        <w:t xml:space="preserve"> jim péči i nad rámec svých pracovních povinností.  </w:t>
      </w:r>
    </w:p>
    <w:p w:rsidR="0050369A" w:rsidRDefault="00822CE2" w:rsidP="0050369A">
      <w:pPr>
        <w:jc w:val="both"/>
      </w:pPr>
      <w:r>
        <w:t>Za dobu, co Charitní dům Slavkov</w:t>
      </w:r>
      <w:r w:rsidR="0050369A">
        <w:t xml:space="preserve"> zahájil svou činnost, se zde odehrálo spoustu krásných okamžiků, ale rovněž i těch smutných. Mezi ty krásné a významné okamžiky v roce 2018 </w:t>
      </w:r>
      <w:r w:rsidR="00022796">
        <w:t>patří</w:t>
      </w:r>
      <w:r w:rsidR="0050369A">
        <w:t xml:space="preserve"> kulaté narozeniny naší klientky, která oslavila krásn</w:t>
      </w:r>
      <w:r w:rsidR="00925569">
        <w:t>ých 90 let života. Život ale</w:t>
      </w:r>
      <w:r w:rsidR="0050369A">
        <w:t xml:space="preserve"> ne</w:t>
      </w:r>
      <w:r w:rsidR="00F72241">
        <w:t>ní jen o krásných okamžicích, nýbrž</w:t>
      </w:r>
      <w:r w:rsidR="0050369A">
        <w:t xml:space="preserve"> i</w:t>
      </w:r>
      <w:r w:rsidR="00F72241">
        <w:t xml:space="preserve"> o</w:t>
      </w:r>
      <w:r w:rsidR="0050369A">
        <w:t xml:space="preserve"> těch smutných. V roce 2018 nás bohužel opustily dvě naše klientky. Tyto klientky se vepsaly jednou pro vždy do srdcí a mysli personálu CHD a myslím, že zde prožily krásný zbytek svého života</w:t>
      </w:r>
      <w:bookmarkStart w:id="0" w:name="_GoBack"/>
      <w:bookmarkEnd w:id="0"/>
      <w:r w:rsidR="0050369A">
        <w:t>.</w:t>
      </w:r>
    </w:p>
    <w:p w:rsidR="00575F81" w:rsidRDefault="00575F81" w:rsidP="0050369A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906"/>
        <w:gridCol w:w="906"/>
        <w:gridCol w:w="906"/>
        <w:gridCol w:w="906"/>
        <w:gridCol w:w="907"/>
      </w:tblGrid>
      <w:tr w:rsidR="00575F81" w:rsidTr="00575F81">
        <w:tc>
          <w:tcPr>
            <w:tcW w:w="4531" w:type="dxa"/>
          </w:tcPr>
          <w:p w:rsidR="00575F81" w:rsidRDefault="00575F81" w:rsidP="0050369A">
            <w:pPr>
              <w:jc w:val="both"/>
            </w:pPr>
            <w:r>
              <w:t>Typ sociální služby (zákon č. 108/2006 Sb., o soc. službách)</w:t>
            </w:r>
          </w:p>
        </w:tc>
        <w:tc>
          <w:tcPr>
            <w:tcW w:w="4531" w:type="dxa"/>
            <w:gridSpan w:val="5"/>
          </w:tcPr>
          <w:p w:rsidR="00575F81" w:rsidRDefault="00575F81" w:rsidP="0050369A">
            <w:pPr>
              <w:jc w:val="both"/>
            </w:pPr>
            <w:r>
              <w:t>Domov pro seniory</w:t>
            </w:r>
          </w:p>
        </w:tc>
      </w:tr>
      <w:tr w:rsidR="00575F81" w:rsidTr="00575F81">
        <w:tc>
          <w:tcPr>
            <w:tcW w:w="4531" w:type="dxa"/>
          </w:tcPr>
          <w:p w:rsidR="00575F81" w:rsidRDefault="00575F81" w:rsidP="0050369A">
            <w:pPr>
              <w:jc w:val="both"/>
            </w:pPr>
            <w:r>
              <w:t>Identifikátor</w:t>
            </w:r>
          </w:p>
        </w:tc>
        <w:tc>
          <w:tcPr>
            <w:tcW w:w="4531" w:type="dxa"/>
            <w:gridSpan w:val="5"/>
          </w:tcPr>
          <w:p w:rsidR="00575F81" w:rsidRDefault="00575F81" w:rsidP="0050369A">
            <w:pPr>
              <w:jc w:val="both"/>
            </w:pPr>
            <w:r>
              <w:t>1494420</w:t>
            </w:r>
          </w:p>
        </w:tc>
      </w:tr>
      <w:tr w:rsidR="00575F81" w:rsidTr="00575F81">
        <w:tc>
          <w:tcPr>
            <w:tcW w:w="4531" w:type="dxa"/>
          </w:tcPr>
          <w:p w:rsidR="00575F81" w:rsidRDefault="00575F81" w:rsidP="0050369A">
            <w:pPr>
              <w:jc w:val="both"/>
            </w:pPr>
            <w:r>
              <w:t>Kapacita služby</w:t>
            </w:r>
          </w:p>
        </w:tc>
        <w:tc>
          <w:tcPr>
            <w:tcW w:w="4531" w:type="dxa"/>
            <w:gridSpan w:val="5"/>
          </w:tcPr>
          <w:p w:rsidR="00575F81" w:rsidRDefault="00575F81" w:rsidP="0050369A">
            <w:pPr>
              <w:jc w:val="both"/>
            </w:pPr>
            <w:r>
              <w:t>12</w:t>
            </w:r>
          </w:p>
        </w:tc>
      </w:tr>
      <w:tr w:rsidR="00575F81" w:rsidTr="00575F81">
        <w:tc>
          <w:tcPr>
            <w:tcW w:w="4531" w:type="dxa"/>
          </w:tcPr>
          <w:p w:rsidR="00575F81" w:rsidRDefault="00575F81" w:rsidP="0050369A">
            <w:pPr>
              <w:jc w:val="both"/>
            </w:pPr>
            <w:r>
              <w:t>Počet klientů</w:t>
            </w:r>
          </w:p>
        </w:tc>
        <w:tc>
          <w:tcPr>
            <w:tcW w:w="4531" w:type="dxa"/>
            <w:gridSpan w:val="5"/>
          </w:tcPr>
          <w:p w:rsidR="00575F81" w:rsidRDefault="00575F81" w:rsidP="0050369A">
            <w:pPr>
              <w:jc w:val="both"/>
            </w:pPr>
            <w:r>
              <w:t>14</w:t>
            </w:r>
          </w:p>
        </w:tc>
      </w:tr>
      <w:tr w:rsidR="00575F81" w:rsidTr="000349A9">
        <w:trPr>
          <w:trHeight w:val="270"/>
        </w:trPr>
        <w:tc>
          <w:tcPr>
            <w:tcW w:w="4531" w:type="dxa"/>
            <w:vMerge w:val="restart"/>
          </w:tcPr>
          <w:p w:rsidR="00575F81" w:rsidRDefault="00575F81" w:rsidP="0050369A">
            <w:pPr>
              <w:jc w:val="both"/>
            </w:pPr>
            <w:r>
              <w:t>Struktura uživatelů v r. 2018</w:t>
            </w:r>
          </w:p>
          <w:p w:rsidR="00575F81" w:rsidRDefault="00575F81" w:rsidP="0050369A">
            <w:pPr>
              <w:jc w:val="both"/>
            </w:pPr>
            <w:r>
              <w:t>(výše příspěvku na péči)</w:t>
            </w:r>
          </w:p>
        </w:tc>
        <w:tc>
          <w:tcPr>
            <w:tcW w:w="906" w:type="dxa"/>
          </w:tcPr>
          <w:p w:rsidR="00575F81" w:rsidRDefault="00575F81" w:rsidP="0050369A">
            <w:pPr>
              <w:jc w:val="both"/>
            </w:pPr>
            <w:r>
              <w:t xml:space="preserve">Bez </w:t>
            </w:r>
            <w:proofErr w:type="spellStart"/>
            <w:r>
              <w:t>PnP</w:t>
            </w:r>
            <w:proofErr w:type="spellEnd"/>
          </w:p>
        </w:tc>
        <w:tc>
          <w:tcPr>
            <w:tcW w:w="906" w:type="dxa"/>
          </w:tcPr>
          <w:p w:rsidR="00575F81" w:rsidRDefault="00575F81" w:rsidP="00575F81">
            <w:pPr>
              <w:jc w:val="both"/>
            </w:pPr>
            <w:proofErr w:type="gramStart"/>
            <w:r>
              <w:t>I.st.</w:t>
            </w:r>
            <w:proofErr w:type="gramEnd"/>
          </w:p>
        </w:tc>
        <w:tc>
          <w:tcPr>
            <w:tcW w:w="906" w:type="dxa"/>
          </w:tcPr>
          <w:p w:rsidR="00575F81" w:rsidRDefault="00575F81" w:rsidP="0050369A">
            <w:pPr>
              <w:jc w:val="both"/>
            </w:pPr>
            <w:proofErr w:type="gramStart"/>
            <w:r>
              <w:t>II.st.</w:t>
            </w:r>
            <w:proofErr w:type="gramEnd"/>
          </w:p>
        </w:tc>
        <w:tc>
          <w:tcPr>
            <w:tcW w:w="906" w:type="dxa"/>
          </w:tcPr>
          <w:p w:rsidR="00575F81" w:rsidRDefault="00575F81" w:rsidP="0050369A">
            <w:pPr>
              <w:jc w:val="both"/>
            </w:pPr>
            <w:proofErr w:type="gramStart"/>
            <w:r>
              <w:t>III.st.</w:t>
            </w:r>
            <w:proofErr w:type="gramEnd"/>
          </w:p>
        </w:tc>
        <w:tc>
          <w:tcPr>
            <w:tcW w:w="907" w:type="dxa"/>
          </w:tcPr>
          <w:p w:rsidR="00575F81" w:rsidRDefault="00995BB1" w:rsidP="0050369A">
            <w:pPr>
              <w:jc w:val="both"/>
            </w:pPr>
            <w:proofErr w:type="gramStart"/>
            <w:r>
              <w:t>IV.st.</w:t>
            </w:r>
            <w:proofErr w:type="gramEnd"/>
          </w:p>
        </w:tc>
      </w:tr>
      <w:tr w:rsidR="00575F81" w:rsidTr="000349A9">
        <w:trPr>
          <w:trHeight w:val="270"/>
        </w:trPr>
        <w:tc>
          <w:tcPr>
            <w:tcW w:w="4531" w:type="dxa"/>
            <w:vMerge/>
          </w:tcPr>
          <w:p w:rsidR="00575F81" w:rsidRDefault="00575F81" w:rsidP="0050369A">
            <w:pPr>
              <w:jc w:val="both"/>
            </w:pPr>
          </w:p>
        </w:tc>
        <w:tc>
          <w:tcPr>
            <w:tcW w:w="906" w:type="dxa"/>
          </w:tcPr>
          <w:p w:rsidR="00575F81" w:rsidRDefault="00995BB1" w:rsidP="0050369A">
            <w:pPr>
              <w:jc w:val="both"/>
            </w:pPr>
            <w:r>
              <w:t>0</w:t>
            </w:r>
          </w:p>
        </w:tc>
        <w:tc>
          <w:tcPr>
            <w:tcW w:w="906" w:type="dxa"/>
          </w:tcPr>
          <w:p w:rsidR="00575F81" w:rsidRDefault="00995BB1" w:rsidP="0050369A">
            <w:pPr>
              <w:jc w:val="both"/>
            </w:pPr>
            <w:r>
              <w:t>0</w:t>
            </w:r>
          </w:p>
        </w:tc>
        <w:tc>
          <w:tcPr>
            <w:tcW w:w="906" w:type="dxa"/>
          </w:tcPr>
          <w:p w:rsidR="00575F81" w:rsidRDefault="00995BB1" w:rsidP="0050369A">
            <w:pPr>
              <w:jc w:val="both"/>
            </w:pPr>
            <w:r>
              <w:t>0</w:t>
            </w:r>
          </w:p>
        </w:tc>
        <w:tc>
          <w:tcPr>
            <w:tcW w:w="906" w:type="dxa"/>
          </w:tcPr>
          <w:p w:rsidR="00575F81" w:rsidRDefault="003F6F25" w:rsidP="0050369A">
            <w:pPr>
              <w:jc w:val="both"/>
            </w:pPr>
            <w:r>
              <w:t>5</w:t>
            </w:r>
          </w:p>
        </w:tc>
        <w:tc>
          <w:tcPr>
            <w:tcW w:w="907" w:type="dxa"/>
          </w:tcPr>
          <w:p w:rsidR="00575F81" w:rsidRDefault="003F6F25" w:rsidP="0050369A">
            <w:pPr>
              <w:jc w:val="both"/>
            </w:pPr>
            <w:r>
              <w:t>9</w:t>
            </w:r>
          </w:p>
        </w:tc>
      </w:tr>
      <w:tr w:rsidR="00575F81" w:rsidTr="00575F81">
        <w:tc>
          <w:tcPr>
            <w:tcW w:w="4531" w:type="dxa"/>
          </w:tcPr>
          <w:p w:rsidR="00575F81" w:rsidRDefault="00995BB1" w:rsidP="0050369A">
            <w:pPr>
              <w:jc w:val="both"/>
            </w:pPr>
            <w:r>
              <w:t>Věkový průměr</w:t>
            </w:r>
          </w:p>
        </w:tc>
        <w:tc>
          <w:tcPr>
            <w:tcW w:w="4531" w:type="dxa"/>
            <w:gridSpan w:val="5"/>
          </w:tcPr>
          <w:p w:rsidR="00575F81" w:rsidRDefault="00995BB1" w:rsidP="0050369A">
            <w:pPr>
              <w:jc w:val="both"/>
            </w:pPr>
            <w:r>
              <w:t>83 let</w:t>
            </w:r>
          </w:p>
        </w:tc>
      </w:tr>
      <w:tr w:rsidR="00575F81" w:rsidTr="00575F81">
        <w:tc>
          <w:tcPr>
            <w:tcW w:w="4531" w:type="dxa"/>
          </w:tcPr>
          <w:p w:rsidR="00575F81" w:rsidRDefault="00995BB1" w:rsidP="0050369A">
            <w:pPr>
              <w:jc w:val="both"/>
            </w:pPr>
            <w:proofErr w:type="spellStart"/>
            <w:r>
              <w:t>Obložnost</w:t>
            </w:r>
            <w:proofErr w:type="spellEnd"/>
            <w:r>
              <w:t xml:space="preserve"> v %</w:t>
            </w:r>
          </w:p>
        </w:tc>
        <w:tc>
          <w:tcPr>
            <w:tcW w:w="4531" w:type="dxa"/>
            <w:gridSpan w:val="5"/>
          </w:tcPr>
          <w:p w:rsidR="00575F81" w:rsidRDefault="00BB37F7" w:rsidP="0050369A">
            <w:pPr>
              <w:jc w:val="both"/>
            </w:pPr>
            <w:r>
              <w:t>99,06</w:t>
            </w:r>
          </w:p>
        </w:tc>
      </w:tr>
      <w:tr w:rsidR="00575F81" w:rsidTr="00575F81">
        <w:tc>
          <w:tcPr>
            <w:tcW w:w="4531" w:type="dxa"/>
          </w:tcPr>
          <w:p w:rsidR="00575F81" w:rsidRDefault="00995BB1" w:rsidP="0050369A">
            <w:pPr>
              <w:jc w:val="both"/>
            </w:pPr>
            <w:r>
              <w:t>Přepočtený počet úvazků</w:t>
            </w:r>
          </w:p>
        </w:tc>
        <w:tc>
          <w:tcPr>
            <w:tcW w:w="4531" w:type="dxa"/>
            <w:gridSpan w:val="5"/>
          </w:tcPr>
          <w:p w:rsidR="00575F81" w:rsidRDefault="003F6F25" w:rsidP="0050369A">
            <w:pPr>
              <w:jc w:val="both"/>
            </w:pPr>
            <w:r>
              <w:t>14,96</w:t>
            </w:r>
          </w:p>
        </w:tc>
      </w:tr>
    </w:tbl>
    <w:p w:rsidR="00575F81" w:rsidRDefault="00575F81" w:rsidP="0050369A">
      <w:pPr>
        <w:jc w:val="both"/>
      </w:pPr>
    </w:p>
    <w:p w:rsidR="0050369A" w:rsidRDefault="0050369A"/>
    <w:sectPr w:rsidR="0050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35210"/>
    <w:multiLevelType w:val="hybridMultilevel"/>
    <w:tmpl w:val="213ECE7E"/>
    <w:lvl w:ilvl="0" w:tplc="0FE8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4"/>
    <w:rsid w:val="00022796"/>
    <w:rsid w:val="000A1BE0"/>
    <w:rsid w:val="000D7351"/>
    <w:rsid w:val="00226CE5"/>
    <w:rsid w:val="00370607"/>
    <w:rsid w:val="003A401A"/>
    <w:rsid w:val="003A7B26"/>
    <w:rsid w:val="003F6F25"/>
    <w:rsid w:val="004B394A"/>
    <w:rsid w:val="0050369A"/>
    <w:rsid w:val="00575F81"/>
    <w:rsid w:val="005B4026"/>
    <w:rsid w:val="00800784"/>
    <w:rsid w:val="00822CE2"/>
    <w:rsid w:val="00831F02"/>
    <w:rsid w:val="00925569"/>
    <w:rsid w:val="00995BB1"/>
    <w:rsid w:val="009978B3"/>
    <w:rsid w:val="00AA268A"/>
    <w:rsid w:val="00BB37F7"/>
    <w:rsid w:val="00F15AD2"/>
    <w:rsid w:val="00F15E0D"/>
    <w:rsid w:val="00F31CA3"/>
    <w:rsid w:val="00F659A9"/>
    <w:rsid w:val="00F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EDF5-12B3-46BF-9FBE-3A99ADE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Hetmer</dc:creator>
  <cp:keywords/>
  <dc:description/>
  <cp:lastModifiedBy>Oleg Kapinus</cp:lastModifiedBy>
  <cp:revision>18</cp:revision>
  <dcterms:created xsi:type="dcterms:W3CDTF">2019-06-03T09:43:00Z</dcterms:created>
  <dcterms:modified xsi:type="dcterms:W3CDTF">2019-06-05T07:18:00Z</dcterms:modified>
</cp:coreProperties>
</file>